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52"/>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52"/>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52"/>
        </w:rPr>
        <w:t xml:space="preserve"> </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72"/>
          <w:lang w:eastAsia="zh-CN"/>
        </w:rPr>
        <w:t>中共</w:t>
      </w:r>
      <w:r>
        <w:rPr>
          <w:rFonts w:hint="default" w:ascii="Times New Roman" w:hAnsi="Times New Roman" w:eastAsia="方正小标宋简体" w:cs="Times New Roman"/>
          <w:color w:val="000000"/>
          <w:sz w:val="72"/>
        </w:rPr>
        <w:t>唐山市委统战部</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72"/>
        </w:rPr>
        <w:t>2023年部门预算绩效文本</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52"/>
        </w:rPr>
        <w:t>（草案）</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eastAsia="宋体" w:cs="Times New Roman"/>
          <w:color w:val="000000"/>
          <w:sz w:val="21"/>
        </w:rPr>
      </w:pP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宋体" w:cs="Times New Roman"/>
          <w:color w:val="000000"/>
          <w:sz w:val="21"/>
        </w:rPr>
        <w:t xml:space="preserve"> </w:t>
      </w:r>
    </w:p>
    <w:p>
      <w:pPr>
        <w:spacing w:before="0" w:after="0" w:line="240" w:lineRule="auto"/>
        <w:ind w:firstLine="0"/>
        <w:jc w:val="center"/>
        <w:outlineLvl w:val="9"/>
        <w:rPr>
          <w:rFonts w:hint="default" w:ascii="Times New Roman" w:hAnsi="Times New Roman" w:eastAsia="方正楷体简体" w:cs="Times New Roman"/>
          <w:sz w:val="40"/>
          <w:szCs w:val="40"/>
        </w:rPr>
      </w:pPr>
      <w:r>
        <w:rPr>
          <w:rFonts w:hint="eastAsia" w:eastAsia="方正楷体简体" w:cs="Times New Roman"/>
          <w:b/>
          <w:color w:val="000000"/>
          <w:sz w:val="40"/>
          <w:szCs w:val="40"/>
          <w:lang w:eastAsia="zh-CN"/>
        </w:rPr>
        <w:t>中共</w:t>
      </w:r>
      <w:r>
        <w:rPr>
          <w:rFonts w:hint="default" w:ascii="Times New Roman" w:hAnsi="Times New Roman" w:eastAsia="方正楷体简体" w:cs="Times New Roman"/>
          <w:b/>
          <w:color w:val="000000"/>
          <w:sz w:val="40"/>
          <w:szCs w:val="40"/>
        </w:rPr>
        <w:t>唐山市委统战部编制</w:t>
      </w:r>
    </w:p>
    <w:p>
      <w:pPr>
        <w:spacing w:before="0" w:after="0" w:line="240" w:lineRule="auto"/>
        <w:ind w:firstLine="0"/>
        <w:jc w:val="center"/>
        <w:outlineLvl w:val="9"/>
        <w:rPr>
          <w:rFonts w:hint="default" w:ascii="Times New Roman" w:hAnsi="Times New Roman" w:eastAsia="方正楷体简体" w:cs="Times New Roman"/>
          <w:sz w:val="40"/>
          <w:szCs w:val="40"/>
        </w:rPr>
        <w:sectPr>
          <w:pgSz w:w="11900" w:h="16840"/>
          <w:pgMar w:top="1984" w:right="1304" w:bottom="1134" w:left="1304" w:header="720" w:footer="720" w:gutter="0"/>
          <w:pgNumType w:fmt="decimal"/>
          <w:cols w:space="720" w:num="1"/>
          <w:titlePg/>
        </w:sectPr>
      </w:pPr>
      <w:r>
        <w:rPr>
          <w:rFonts w:hint="default" w:ascii="Times New Roman" w:hAnsi="Times New Roman" w:eastAsia="方正楷体简体" w:cs="Times New Roman"/>
          <w:b/>
          <w:color w:val="000000"/>
          <w:sz w:val="40"/>
          <w:szCs w:val="40"/>
        </w:rPr>
        <w:t>唐山市财政局审核</w:t>
      </w:r>
    </w:p>
    <w:p>
      <w:pPr>
        <w:spacing w:before="0" w:after="0" w:line="240" w:lineRule="auto"/>
        <w:ind w:firstLine="0"/>
        <w:jc w:val="center"/>
        <w:outlineLvl w:val="9"/>
        <w:rPr>
          <w:rFonts w:hint="default" w:ascii="Times New Roman" w:hAnsi="Times New Roman" w:cs="Times New Roman"/>
        </w:rPr>
        <w:sectPr>
          <w:pgSz w:w="11900" w:h="16840"/>
          <w:pgMar w:top="1984" w:right="1304" w:bottom="1134" w:left="1304" w:header="720" w:footer="720" w:gutter="0"/>
          <w:pgNumType w:fmt="decimal"/>
          <w:cols w:space="720" w:num="1"/>
          <w:titlePg/>
        </w:sectPr>
      </w:pP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36"/>
        </w:rPr>
        <w:t xml:space="preserve"> </w:t>
      </w:r>
    </w:p>
    <w:p>
      <w:pPr>
        <w:spacing w:before="0" w:after="0" w:line="240" w:lineRule="auto"/>
        <w:ind w:firstLine="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目    录</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30"/>
        </w:rPr>
        <w:t xml:space="preserve"> </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30"/>
        </w:rPr>
        <w:t>第一部分 部门整体绩效目标</w:t>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TOC \o "2-2" \h \z \u</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"_Toc_2_2_0000000001"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一、总体绩效目标</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_Toc_2_2_0000000001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"_Toc_2_2_0000000002"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二、分项绩效目标</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_Toc_2_2_0000000002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"_Toc_2_2_0000000003"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三、工作保障措施</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_Toc_2_2_0000000003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3</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rPr>
          <w:rFonts w:hint="default" w:ascii="Times New Roman" w:hAnsi="Times New Roman" w:cs="Times New Roman"/>
        </w:rPr>
      </w:pPr>
      <w:r>
        <w:rPr>
          <w:rFonts w:hint="default" w:ascii="Times New Roman" w:hAnsi="Times New Roman" w:eastAsia="方正仿宋简体" w:cs="Times New Roman"/>
        </w:rPr>
        <w:fldChar w:fldCharType="end"/>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0"/>
        </w:rPr>
        <w:t>第二部分 预算项目绩效目标</w:t>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TOC \o "4-4" \h \z \u</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"_Toc_4_4_0000000004"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1.办公家具及设备购置绩效目标表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_Toc_4_4_0000000004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6</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"_Toc_4_4_0000000005"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2.党外知识分子及民主党派调研经费绩效目标表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_Toc_4_4_0000000005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7</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"_Toc_4_4_0000000006"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3.对台交流经费绩效目标表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_Toc_4_4_0000000006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8</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"_Toc_4_4_0000000007"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4.对台经贸招商经费绩效目标表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_Toc_4_4_0000000007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9</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"_Toc_4_4_0000000008"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5.归侨退休生活补贴绩效目标表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_Toc_4_4_0000000008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10</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"_Toc_4_4_0000000009"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6.华侨扶贫救济费绩效目标表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_Toc_4_4_0000000009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11</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"_Toc_4_4_0000000010"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7.会刊期刊专项印刷费绩效目标表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_Toc_4_4_0000000010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12</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"_Toc_4_4_0000000011"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8.九三学社新会员培训费绩效目标表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_Toc_4_4_0000000011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13</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"_Toc_4_4_0000000012"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9.民革新党员及参政议政能力培训班绩效目标表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_Toc_4_4_0000000012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14</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"_Toc_4_4_0000000013"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10.民进新党员及参政议政能力培训班绩效目标表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_Toc_4_4_0000000013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15</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"_Toc_4_4_0000000014"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11.民盟思想宣传工作培训班绩效目标表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_Toc_4_4_0000000014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16</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"_Toc_4_4_0000000015"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12.民主党派和无党派代表人士调研经费绩效目标表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_Toc_4_4_0000000015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17</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"_Toc_4_4_0000000016"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13.农工党新党员培训费绩效目标表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_Toc_4_4_0000000016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18</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"_Toc_4_4_0000000017"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14.台湾形势报告会会议费绩效目标表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_Toc_4_4_0000000017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19</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"_Toc_4_4_0000000018"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15.统战部工作特费绩效目标表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_Toc_4_4_0000000018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20</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"_Toc_4_4_0000000019"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16.统战部及民主党派年度专项会议费绩效目标表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_Toc_4_4_0000000019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21</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"_Toc_4_4_0000000020"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17.统战部宣传工作经费绩效目标表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_Toc_4_4_0000000020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22</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"_Toc_4_4_0000000021"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18.统战对象及统战干部业务培训费绩效目标表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_Toc_4_4_0000000021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23</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"_Toc_4_4_0000000022"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19.宗教维稳经费绩效目标表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_Toc_4_4_0000000022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24</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"_Toc_4_4_0000000023"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20.基层宗教事务专项经费绩效目标表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_Toc_4_4_0000000023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25</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4"/>
        <w:tabs>
          <w:tab w:val="right" w:leader="dot" w:pos="8880"/>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"_Toc_4_4_0000000024"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21.省级基层宗教事务管理补助绩效目标表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_Toc_4_4_0000000024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26</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rPr>
          <w:rFonts w:hint="default" w:ascii="Times New Roman" w:hAnsi="Times New Roman" w:eastAsia="方正仿宋简体" w:cs="Times New Roman"/>
        </w:rPr>
        <w:sectPr>
          <w:footerReference r:id="rId3" w:type="default"/>
          <w:footerReference r:id="rId4" w:type="even"/>
          <w:pgSz w:w="11900" w:h="16840"/>
          <w:pgMar w:top="2098" w:right="1531" w:bottom="1984" w:left="1531" w:header="720" w:footer="1701" w:gutter="0"/>
          <w:pgNumType w:fmt="decimal" w:start="1"/>
          <w:cols w:space="0" w:num="1"/>
          <w:rtlGutter w:val="0"/>
          <w:docGrid w:linePitch="0" w:charSpace="0"/>
        </w:sectPr>
      </w:pPr>
      <w:r>
        <w:rPr>
          <w:rFonts w:hint="default" w:ascii="Times New Roman" w:hAnsi="Times New Roman" w:eastAsia="方正仿宋简体" w:cs="Times New Roman"/>
        </w:rPr>
        <w:fldChar w:fldCharType="end"/>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44"/>
        </w:rPr>
        <w:t>第一部分</w:t>
      </w:r>
    </w:p>
    <w:p>
      <w:pPr>
        <w:spacing w:before="0" w:after="0" w:line="240" w:lineRule="auto"/>
        <w:ind w:firstLine="0"/>
        <w:jc w:val="center"/>
        <w:outlineLvl w:val="0"/>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44"/>
        </w:rPr>
        <w:t>部门整体绩效目标</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10" w:after="10"/>
        <w:ind w:firstLine="560"/>
        <w:jc w:val="both"/>
        <w:outlineLvl w:val="1"/>
        <w:rPr>
          <w:rFonts w:hint="default" w:ascii="Times New Roman" w:hAnsi="Times New Roman" w:eastAsia="方正黑体简体" w:cs="Times New Roman"/>
        </w:rPr>
      </w:pPr>
      <w:bookmarkStart w:id="0" w:name="_Toc_2_2_0000000001"/>
      <w:r>
        <w:rPr>
          <w:rFonts w:hint="default" w:ascii="Times New Roman" w:hAnsi="Times New Roman" w:eastAsia="方正黑体简体" w:cs="Times New Roman"/>
          <w:color w:val="000000"/>
          <w:sz w:val="28"/>
        </w:rPr>
        <w:t>一、总体绩效目标</w:t>
      </w:r>
      <w:bookmarkEnd w:id="0"/>
    </w:p>
    <w:p>
      <w:pPr>
        <w:pStyle w:val="10"/>
        <w:jc w:val="both"/>
        <w:rPr>
          <w:rFonts w:hint="default" w:ascii="Times New Roman" w:hAnsi="Times New Roman" w:eastAsia="方正仿宋简体" w:cs="Times New Roman"/>
        </w:rPr>
      </w:pPr>
      <w:r>
        <w:rPr>
          <w:rFonts w:hint="default" w:ascii="Times New Roman" w:hAnsi="Times New Roman" w:eastAsia="方正仿宋简体" w:cs="Times New Roman"/>
        </w:rPr>
        <w:t>中共唐山市委统战部是市委主管统一战线工作的职能部门，是党委在统一战线工作方面的参谋机构、组织协调机构、具体执行机构、督促检查机构，承担了解情况、掌握政策、协调关系、安排人事、增进共识、加强团结等职责，设置10个内设机构，核定行政编制79名。2023年工作目标是坚持以习近平新时代中国特色社会主义思想</w:t>
      </w:r>
      <w:bookmarkStart w:id="24" w:name="_GoBack"/>
      <w:bookmarkEnd w:id="24"/>
      <w:r>
        <w:rPr>
          <w:rFonts w:hint="default" w:ascii="Times New Roman" w:hAnsi="Times New Roman" w:eastAsia="方正仿宋简体" w:cs="Times New Roman"/>
        </w:rPr>
        <w:t>为指导，认真学习习近平总书记关于做好新时代党的统一战线工作的重要思想，深刻领会党的二十大和二十届一中全会精神，全面贯彻落实中央、省市委和省委统战部关于统一战线工作的重大决策部署，全面聚焦“12345”总体工作布局，紧紧围绕市委市政府中心工作凝聚人心、汇聚力量，在政治引领、促进发展、维护稳定和自身建设等方面创造新业绩，不断巩固壮大爱国统一战线，为助力打造更多更好的中国式现代化唐山场景贡献统战力量。</w:t>
      </w:r>
    </w:p>
    <w:p>
      <w:pPr>
        <w:spacing w:before="10" w:after="10"/>
        <w:ind w:firstLine="560"/>
        <w:jc w:val="both"/>
        <w:outlineLvl w:val="1"/>
        <w:rPr>
          <w:rFonts w:hint="default" w:ascii="Times New Roman" w:hAnsi="Times New Roman" w:eastAsia="方正黑体简体" w:cs="Times New Roman"/>
          <w:color w:val="000000"/>
          <w:sz w:val="28"/>
        </w:rPr>
      </w:pPr>
      <w:bookmarkStart w:id="1" w:name="_Toc_2_2_0000000002"/>
      <w:r>
        <w:rPr>
          <w:rFonts w:hint="default" w:ascii="Times New Roman" w:hAnsi="Times New Roman" w:eastAsia="方正黑体简体" w:cs="Times New Roman"/>
          <w:color w:val="000000"/>
          <w:sz w:val="28"/>
        </w:rPr>
        <w:t>二、分项绩效目标</w:t>
      </w:r>
      <w:bookmarkEnd w:id="1"/>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（一）开展统战工作。</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绩效目标：着力构建大统战工作格局，坚持大团结大联合主题，把统战所长与大局所需结合起来，围绕加快实现“三个努力建成”“三个走在前列”目标，聚焦市委“12345”总体工作布局，使统战“朋友圈”的面更广，统战成员与党的心更近，统一战线汇聚的力更强，实现思想共识有新境界、调查研究有新成果、工作质量有新提升、体制机制有新突破、自身建设有新气象，把提质增效贯穿统战工作各领域各方面。</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绩效指标：不断推进多党合作和政治协商的制度化、规范化，协助民主党派建设高素质干部队伍，不断提高参政议政、民主监督水平；联系少数民族和宗教界代表人物，协助有关部门做好少数民族干部的培养举荐工作，牵头有关部门做好宗教维稳、抵御境外渗透工作；推进港澳台侨和海外统战工作创新发展，为祖国和平统一事业以及我市对外开放和经济社会发展做贡献；促进非公经济健康发展和非公经济人士健康成长；广泛凝聚党外知识分子和新的社会阶层人士共识，弘扬正能量，发挥人才智力优势，服务经济社会发展。</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组织统一战线各领域学习考察、接受爱国主义教育、座谈交流会议不少于10次；指导和推动统一战线各界人士开展调查研究不少于15次。</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（二）党外干部队伍建设。</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绩效目标：贯彻落实《社会主义学院工作条例》的实施意见，充分发挥市社会主义学院统一战线人才教育培养主阵地作用，加强各领域党外代表人士的政治引领、教育培训和素质提升；着眼于下次换届和长远发展需要，加强与组织部门协商配合，不断充实完善党外干部人才库，认真学习并严格贯彻落实省委换届相关政策，做好市政协换届工作。</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绩效指标：加强党外代表人士的教育培训,落实2023年全市统一战线教育培训计划；聚焦党外干部的合理使用，努力建设一支数量充足、结构合理、素质优良、作用突出的党外干部队伍；做好党外代表人士政治安排，做好市人大党外常委候选人提名推荐，推动党外代表人士在我市经济社会发展中多建睿智直言，多献务实之策。</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开展党外人士教育培训活动不少于10次。</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（三）统战事务管理。</w:t>
      </w:r>
    </w:p>
    <w:p>
      <w:pPr>
        <w:pStyle w:val="11"/>
        <w:jc w:val="distribute"/>
        <w:rPr>
          <w:rFonts w:hint="default" w:ascii="Times New Roman" w:hAnsi="Times New Roman" w:eastAsia="方正仿宋简体" w:cs="Times New Roman"/>
        </w:rPr>
      </w:pPr>
      <w:r>
        <w:rPr>
          <w:rFonts w:hint="default" w:ascii="Times New Roman" w:hAnsi="Times New Roman" w:eastAsia="方正仿宋简体" w:cs="Times New Roman"/>
        </w:rPr>
        <w:t>绩效目标：提升统战理论研究实力和社会影响力，提高统战工作规</w:t>
      </w:r>
    </w:p>
    <w:p>
      <w:pPr>
        <w:pStyle w:val="11"/>
        <w:ind w:left="0" w:leftChars="0" w:firstLine="0" w:firstLineChars="0"/>
        <w:jc w:val="both"/>
        <w:rPr>
          <w:rFonts w:hint="default" w:ascii="Times New Roman" w:hAnsi="Times New Roman" w:eastAsia="方正仿宋简体" w:cs="Times New Roman"/>
        </w:rPr>
      </w:pPr>
      <w:r>
        <w:rPr>
          <w:rFonts w:hint="default" w:ascii="Times New Roman" w:hAnsi="Times New Roman" w:eastAsia="方正仿宋简体" w:cs="Times New Roman"/>
        </w:rPr>
        <w:t>范化科学化水平。</w:t>
      </w:r>
    </w:p>
    <w:p>
      <w:pPr>
        <w:pStyle w:val="11"/>
        <w:jc w:val="both"/>
        <w:rPr>
          <w:rFonts w:hint="default" w:ascii="Times New Roman" w:hAnsi="Times New Roman" w:eastAsia="方正仿宋简体" w:cs="Times New Roman"/>
        </w:rPr>
      </w:pPr>
      <w:r>
        <w:rPr>
          <w:rFonts w:hint="default" w:ascii="Times New Roman" w:hAnsi="Times New Roman" w:eastAsia="方正仿宋简体" w:cs="Times New Roman"/>
        </w:rPr>
        <w:t>绩效指标：综合调研统战理论政策；负责全市统战宣传和联络工作以及涉及统一战线各界人士的思想政治引领工作；完成省、市统战部和市委交办的其他任务。</w:t>
      </w:r>
    </w:p>
    <w:p>
      <w:pPr>
        <w:spacing w:before="10" w:after="10"/>
        <w:ind w:firstLine="560"/>
        <w:jc w:val="both"/>
        <w:outlineLvl w:val="1"/>
        <w:rPr>
          <w:rFonts w:hint="default" w:ascii="Times New Roman" w:hAnsi="Times New Roman" w:eastAsia="方正黑体简体" w:cs="Times New Roman"/>
          <w:color w:val="000000"/>
          <w:sz w:val="28"/>
        </w:rPr>
      </w:pPr>
      <w:bookmarkStart w:id="2" w:name="_Toc_2_2_0000000003"/>
      <w:r>
        <w:rPr>
          <w:rFonts w:hint="default" w:ascii="Times New Roman" w:hAnsi="Times New Roman" w:eastAsia="方正黑体简体" w:cs="Times New Roman"/>
          <w:color w:val="000000"/>
          <w:sz w:val="28"/>
        </w:rPr>
        <w:t>三、工作保障措施</w:t>
      </w:r>
      <w:bookmarkEnd w:id="2"/>
    </w:p>
    <w:p>
      <w:pPr>
        <w:pStyle w:val="12"/>
        <w:jc w:val="both"/>
        <w:rPr>
          <w:rFonts w:hint="default" w:ascii="Times New Roman" w:hAnsi="Times New Roman" w:eastAsia="方正仿宋简体" w:cs="Times New Roman"/>
        </w:rPr>
      </w:pPr>
      <w:r>
        <w:rPr>
          <w:rFonts w:hint="default" w:ascii="Times New Roman" w:hAnsi="Times New Roman" w:eastAsia="方正仿宋简体" w:cs="Times New Roman"/>
        </w:rPr>
        <w:t>1、政治上做到旗帜鲜明对党忠诚。把党的政治建设摆在首位，始终与党中央和省、市委对标对表，落实党建责任制，总结工作、研判形势，部署任务。</w:t>
      </w:r>
    </w:p>
    <w:p>
      <w:pPr>
        <w:pStyle w:val="12"/>
        <w:jc w:val="both"/>
        <w:rPr>
          <w:rFonts w:hint="default" w:ascii="Times New Roman" w:hAnsi="Times New Roman" w:eastAsia="方正仿宋简体" w:cs="Times New Roman"/>
        </w:rPr>
      </w:pPr>
      <w:r>
        <w:rPr>
          <w:rFonts w:hint="default" w:ascii="Times New Roman" w:hAnsi="Times New Roman" w:eastAsia="方正仿宋简体" w:cs="Times New Roman"/>
        </w:rPr>
        <w:t>2、思想上做到理论清醒信念坚定。把学习贯彻习近平新时代中国特色社会主义思想和党的二十大和二十届一中全会精神作为当前和今后一个时期首要政治任务，采取多种形式开展系列爱国主义教育，坚定理想信念。</w:t>
      </w:r>
    </w:p>
    <w:p>
      <w:pPr>
        <w:pStyle w:val="12"/>
        <w:jc w:val="both"/>
        <w:rPr>
          <w:rFonts w:hint="default" w:ascii="Times New Roman" w:hAnsi="Times New Roman" w:eastAsia="方正仿宋简体" w:cs="Times New Roman"/>
        </w:rPr>
      </w:pPr>
      <w:r>
        <w:rPr>
          <w:rFonts w:hint="default" w:ascii="Times New Roman" w:hAnsi="Times New Roman" w:eastAsia="方正仿宋简体" w:cs="Times New Roman"/>
        </w:rPr>
        <w:t>3、组织上做到全面进步全面过硬。贯彻落实《中国共产党支部工作条例》，推进党支部标准化规范化建设，机关党委每季度召开调度会，听取各支部工作情况汇报，发现问题及时整改；继续深化党员先锋指数量化考核，完善考核内容，健全考评机制。</w:t>
      </w:r>
    </w:p>
    <w:p>
      <w:pPr>
        <w:pStyle w:val="12"/>
        <w:jc w:val="both"/>
        <w:rPr>
          <w:rFonts w:hint="default" w:ascii="Times New Roman" w:hAnsi="Times New Roman" w:eastAsia="方正仿宋简体" w:cs="Times New Roman"/>
        </w:rPr>
      </w:pPr>
      <w:r>
        <w:rPr>
          <w:rFonts w:hint="default" w:ascii="Times New Roman" w:hAnsi="Times New Roman" w:eastAsia="方正仿宋简体" w:cs="Times New Roman"/>
        </w:rPr>
        <w:t>4、党风廉政建设上做到压实责任遵章守纪。严格落实全面从严治党主体责任，贯彻新修订的中央八项规定实施细则，持之以恒正风肃纪；强化廉政学习和警示教育，定期组织开展集中廉政谈话，浓厚机关廉政文化氛围；加强机关作风建设，每月分两次开展多部门联合机关作风纪律检查。</w:t>
      </w:r>
    </w:p>
    <w:p>
      <w:pPr>
        <w:pStyle w:val="12"/>
        <w:jc w:val="both"/>
        <w:rPr>
          <w:rFonts w:hint="default" w:ascii="Times New Roman" w:hAnsi="Times New Roman" w:eastAsia="方正仿宋简体" w:cs="Times New Roman"/>
        </w:rPr>
      </w:pPr>
      <w:r>
        <w:rPr>
          <w:rFonts w:hint="default" w:ascii="Times New Roman" w:hAnsi="Times New Roman" w:eastAsia="方正仿宋简体" w:cs="Times New Roman"/>
        </w:rPr>
        <w:t>5、群团组织建设上做到强化服务凝聚力量。坚持党建带群建，推进机关工青妇组织履职尽责，丰富机关文化生活，开展形式多样的文体活动，提高机关凝聚力；定期组织志愿服务和进社区“双报到”活动。</w:t>
      </w:r>
    </w:p>
    <w:p>
      <w:pPr>
        <w:pStyle w:val="12"/>
        <w:jc w:val="both"/>
        <w:rPr>
          <w:rFonts w:hint="default" w:ascii="Times New Roman" w:hAnsi="Times New Roman" w:eastAsia="方正仿宋简体" w:cs="Times New Roman"/>
        </w:rPr>
      </w:pPr>
      <w:r>
        <w:rPr>
          <w:rFonts w:hint="default" w:ascii="Times New Roman" w:hAnsi="Times New Roman" w:eastAsia="方正仿宋简体" w:cs="Times New Roman"/>
        </w:rPr>
        <w:t>6、发挥好统一战线工作领导小组办公室牵头协调作用。统筹协调民</w:t>
      </w:r>
    </w:p>
    <w:p>
      <w:pPr>
        <w:pStyle w:val="12"/>
        <w:ind w:left="0" w:leftChars="0" w:firstLine="0" w:firstLineChars="0"/>
        <w:jc w:val="both"/>
        <w:rPr>
          <w:rFonts w:hint="default" w:ascii="Times New Roman" w:hAnsi="Times New Roman" w:eastAsia="方正仿宋简体" w:cs="Times New Roman"/>
        </w:rPr>
      </w:pPr>
      <w:r>
        <w:rPr>
          <w:rFonts w:hint="default" w:ascii="Times New Roman" w:hAnsi="Times New Roman" w:eastAsia="方正仿宋简体" w:cs="Times New Roman"/>
        </w:rPr>
        <w:t>主党派、民族宗教、民营经济、新的社会阶层、侨务、对台等统战工作机制规范运行。</w:t>
      </w:r>
    </w:p>
    <w:p>
      <w:pPr>
        <w:pStyle w:val="12"/>
        <w:jc w:val="both"/>
        <w:rPr>
          <w:rFonts w:hint="default" w:ascii="Times New Roman" w:hAnsi="Times New Roman" w:eastAsia="方正仿宋简体" w:cs="Times New Roman"/>
        </w:rPr>
      </w:pPr>
      <w:r>
        <w:rPr>
          <w:rFonts w:hint="default" w:ascii="Times New Roman" w:hAnsi="Times New Roman" w:eastAsia="方正仿宋简体" w:cs="Times New Roman"/>
        </w:rPr>
        <w:t>7、加强信息宣传工作。通过专题培训、上站交流、调研约稿等形式不断增强做好信息宣传工作的意识和能力；积极整合统战宣传资源，提升统战宣传效果。</w:t>
      </w:r>
    </w:p>
    <w:p>
      <w:pPr>
        <w:spacing w:before="0" w:after="0" w:line="240" w:lineRule="auto"/>
        <w:ind w:firstLine="0"/>
        <w:jc w:val="center"/>
        <w:outlineLvl w:val="9"/>
        <w:rPr>
          <w:rFonts w:hint="default" w:ascii="Times New Roman" w:hAnsi="Times New Roman" w:eastAsia="方正仿宋简体" w:cs="Times New Roman"/>
        </w:rPr>
        <w:sectPr>
          <w:footerReference r:id="rId5" w:type="default"/>
          <w:pgSz w:w="11900" w:h="16840"/>
          <w:pgMar w:top="2098" w:right="1531" w:bottom="1984" w:left="1531" w:header="720" w:footer="1701" w:gutter="0"/>
          <w:pgNumType w:fmt="decimal" w:start="1"/>
          <w:cols w:space="0" w:num="1"/>
          <w:rtlGutter w:val="0"/>
          <w:docGrid w:linePitch="0" w:charSpace="0"/>
        </w:sectPr>
      </w:pPr>
      <w:r>
        <w:rPr>
          <w:rFonts w:hint="default" w:ascii="Times New Roman" w:hAnsi="Times New Roman" w:eastAsia="方正仿宋简体" w:cs="Times New Roman"/>
          <w:color w:val="000000"/>
          <w:sz w:val="21"/>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52"/>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52"/>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52"/>
        </w:rPr>
        <w:t xml:space="preserve"> </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44"/>
        </w:rPr>
        <w:t>第二部分</w:t>
      </w:r>
    </w:p>
    <w:p>
      <w:pPr>
        <w:spacing w:before="0" w:after="0" w:line="240" w:lineRule="auto"/>
        <w:ind w:firstLine="0"/>
        <w:jc w:val="center"/>
        <w:outlineLvl w:val="9"/>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44"/>
        </w:rPr>
        <w:t xml:space="preserve"> </w:t>
      </w:r>
    </w:p>
    <w:p>
      <w:pPr>
        <w:spacing w:before="0" w:after="0" w:line="240" w:lineRule="auto"/>
        <w:ind w:firstLine="0"/>
        <w:jc w:val="center"/>
        <w:outlineLvl w:val="0"/>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44"/>
        </w:rPr>
        <w:t>预算项目绩效目标</w:t>
      </w:r>
    </w:p>
    <w:p>
      <w:pPr>
        <w:spacing w:before="0" w:after="0" w:line="240" w:lineRule="auto"/>
        <w:ind w:firstLine="0"/>
        <w:jc w:val="center"/>
        <w:outlineLvl w:val="9"/>
        <w:rPr>
          <w:rFonts w:hint="default" w:ascii="Times New Roman" w:hAnsi="Times New Roman" w:cs="Times New Roman"/>
        </w:rPr>
        <w:sectPr>
          <w:pgSz w:w="11900" w:h="16840"/>
          <w:pgMar w:top="2098" w:right="1531" w:bottom="1984" w:left="1531" w:header="720" w:footer="1701" w:gutter="0"/>
          <w:pgNumType w:fmt="decimal"/>
          <w:cols w:space="0" w:num="1"/>
          <w:rtlGutter w:val="0"/>
          <w:docGrid w:linePitch="0" w:charSpace="0"/>
        </w:sectPr>
      </w:pPr>
      <w:r>
        <w:rPr>
          <w:rFonts w:hint="default" w:ascii="Times New Roman" w:hAnsi="Times New Roman" w:eastAsia="方正书宋_GBK" w:cs="Times New Roman"/>
          <w:color w:val="000000"/>
          <w:sz w:val="21"/>
        </w:rPr>
        <w:t xml:space="preserve"> </w:t>
      </w: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3" w:name="_Toc_4_4_0000000004"/>
      <w:r>
        <w:rPr>
          <w:rFonts w:hint="default" w:ascii="Times New Roman" w:hAnsi="Times New Roman" w:eastAsia="宋体" w:cs="Times New Roman"/>
          <w:color w:val="000000"/>
          <w:sz w:val="28"/>
        </w:rPr>
        <w:t>1.办公家具及设备购置绩效目标表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08"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13020023P000DC6100022</w:t>
            </w:r>
          </w:p>
        </w:tc>
        <w:tc>
          <w:tcPr>
            <w:tcW w:w="158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4422"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办公家具及设备购置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276"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32"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3.03</w:t>
            </w:r>
          </w:p>
        </w:tc>
        <w:tc>
          <w:tcPr>
            <w:tcW w:w="158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0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3.03</w:t>
            </w:r>
          </w:p>
        </w:tc>
        <w:tc>
          <w:tcPr>
            <w:tcW w:w="1276"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843"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宋体" w:cs="Times New Roman"/>
              </w:rPr>
            </w:pPr>
          </w:p>
        </w:tc>
        <w:tc>
          <w:tcPr>
            <w:tcW w:w="8617"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办公家具及设备采购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08"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58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0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3118"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宋体" w:cs="Times New Roman"/>
              </w:rPr>
            </w:pPr>
          </w:p>
        </w:tc>
        <w:tc>
          <w:tcPr>
            <w:tcW w:w="2608" w:type="dxa"/>
            <w:gridSpan w:val="2"/>
            <w:vAlign w:val="center"/>
          </w:tcPr>
          <w:p>
            <w:pPr>
              <w:pStyle w:val="17"/>
              <w:rPr>
                <w:rFonts w:hint="default" w:ascii="Times New Roman" w:hAnsi="Times New Roman" w:eastAsia="宋体" w:cs="Times New Roman"/>
                <w:lang w:val="en-US" w:eastAsia="zh-CN"/>
              </w:rPr>
            </w:pP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25%</w:t>
            </w:r>
          </w:p>
        </w:tc>
        <w:tc>
          <w:tcPr>
            <w:tcW w:w="158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lang w:val="en-US" w:eastAsia="zh-CN"/>
              </w:rPr>
              <w:t>50%</w:t>
            </w:r>
            <w:r>
              <w:rPr>
                <w:rFonts w:hint="default" w:ascii="Times New Roman" w:hAnsi="Times New Roman" w:eastAsia="宋体" w:cs="Times New Roman"/>
              </w:rPr>
              <w:t xml:space="preserve"> </w:t>
            </w:r>
          </w:p>
        </w:tc>
        <w:tc>
          <w:tcPr>
            <w:tcW w:w="1304"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lang w:val="en-US" w:eastAsia="zh-CN"/>
              </w:rPr>
              <w:t>75%</w:t>
            </w:r>
            <w:r>
              <w:rPr>
                <w:rFonts w:hint="default" w:ascii="Times New Roman" w:hAnsi="Times New Roman" w:eastAsia="宋体" w:cs="Times New Roman"/>
              </w:rPr>
              <w:t xml:space="preserve"> </w:t>
            </w:r>
          </w:p>
        </w:tc>
        <w:tc>
          <w:tcPr>
            <w:tcW w:w="3118"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8617"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4" w:name="_Toc_4_4_0000000005"/>
      <w:r>
        <w:rPr>
          <w:rFonts w:hint="default" w:ascii="Times New Roman" w:hAnsi="Times New Roman" w:eastAsia="宋体" w:cs="Times New Roman"/>
          <w:color w:val="000000"/>
          <w:sz w:val="28"/>
        </w:rPr>
        <w:t>2.党外知识分子及民主党派调研经费绩效目标表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13020023P000C2B100032</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党外知识分子及民主党派调研经费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11.84</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11.84</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党外知识分子及民主党派调研经费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5" w:name="_Toc_4_4_0000000006"/>
      <w:r>
        <w:rPr>
          <w:rFonts w:hint="default" w:ascii="Times New Roman" w:hAnsi="Times New Roman" w:eastAsia="宋体" w:cs="Times New Roman"/>
          <w:color w:val="000000"/>
          <w:sz w:val="28"/>
        </w:rPr>
        <w:t>3.对台交流经费绩效目标表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13020023P000826100023</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对台交流经费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3.77</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3.77</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对台交流经费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6" w:name="_Toc_4_4_0000000007"/>
      <w:r>
        <w:rPr>
          <w:rFonts w:hint="default" w:ascii="Times New Roman" w:hAnsi="Times New Roman" w:eastAsia="宋体" w:cs="Times New Roman"/>
          <w:color w:val="000000"/>
          <w:sz w:val="28"/>
        </w:rPr>
        <w:t>4.对台经贸招商经费绩效目标表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13020023P00DX8R10002E</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对台经贸招商经费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5.29</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5.29</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用于对台经贸招商活动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7" w:name="_Toc_4_4_0000000008"/>
      <w:r>
        <w:rPr>
          <w:rFonts w:hint="default" w:ascii="Times New Roman" w:hAnsi="Times New Roman" w:eastAsia="宋体" w:cs="Times New Roman"/>
          <w:color w:val="000000"/>
          <w:sz w:val="28"/>
        </w:rPr>
        <w:t>5.归侨退休生活补贴绩效目标表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13020023P00D88410002L</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归侨退休生活补贴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2.43</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2.43</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退休归侨人员生活补助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8" w:name="_Toc_4_4_0000000009"/>
      <w:r>
        <w:rPr>
          <w:rFonts w:hint="default" w:ascii="Times New Roman" w:hAnsi="Times New Roman" w:eastAsia="宋体" w:cs="Times New Roman"/>
          <w:color w:val="000000"/>
          <w:sz w:val="28"/>
        </w:rPr>
        <w:t>6.华侨扶贫救济费绩效目标表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13020023P00T64F100028</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华侨扶贫救济费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8.00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8.00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华侨扶贫救济费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9" w:name="_Toc_4_4_0000000010"/>
      <w:r>
        <w:rPr>
          <w:rFonts w:hint="default" w:ascii="Times New Roman" w:hAnsi="Times New Roman" w:eastAsia="宋体" w:cs="Times New Roman"/>
          <w:color w:val="000000"/>
          <w:sz w:val="28"/>
        </w:rPr>
        <w:t>7.会刊期刊专项印刷费绩效目标表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13020023P00X8R6100024</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会刊期刊专项印刷费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19.30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19.30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会刊期刊专项印刷费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0" w:name="_Toc_4_4_0000000011"/>
      <w:r>
        <w:rPr>
          <w:rFonts w:hint="default" w:ascii="Times New Roman" w:hAnsi="Times New Roman" w:eastAsia="宋体" w:cs="Times New Roman"/>
          <w:color w:val="000000"/>
          <w:sz w:val="28"/>
        </w:rPr>
        <w:t>8.九三学社新会员培训费绩效目标表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13020023P00C0FB10002E</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九三学社新会员培训费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1.40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1.40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九三学社新会员培训费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根据工作需要</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1" w:name="_Toc_4_4_0000000012"/>
      <w:r>
        <w:rPr>
          <w:rFonts w:hint="default" w:ascii="Times New Roman" w:hAnsi="Times New Roman" w:eastAsia="宋体" w:cs="Times New Roman"/>
          <w:color w:val="000000"/>
          <w:sz w:val="28"/>
        </w:rPr>
        <w:t>9.民革新党员及参政议政能力培训班绩效目标表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13020023P0088JX10002X</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民革新党员及参政议政能力培训班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1.50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1.50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民革新党员及参政议政能力培训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color w:val="000000"/>
          <w:sz w:val="28"/>
        </w:rPr>
      </w:pPr>
      <w:bookmarkStart w:id="12" w:name="_Toc_4_4_0000000013"/>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color w:val="000000"/>
          <w:sz w:val="28"/>
        </w:rPr>
      </w:pPr>
    </w:p>
    <w:p>
      <w:pPr>
        <w:spacing w:before="0" w:after="0"/>
        <w:ind w:firstLine="560"/>
        <w:jc w:val="left"/>
        <w:outlineLvl w:val="3"/>
        <w:rPr>
          <w:rFonts w:hint="default" w:ascii="Times New Roman" w:hAnsi="Times New Roman" w:eastAsia="宋体" w:cs="Times New Roman"/>
        </w:rPr>
      </w:pPr>
      <w:r>
        <w:rPr>
          <w:rFonts w:hint="default" w:ascii="Times New Roman" w:hAnsi="Times New Roman" w:eastAsia="宋体" w:cs="Times New Roman"/>
          <w:color w:val="000000"/>
          <w:sz w:val="28"/>
        </w:rPr>
        <w:t>10.民进新党员及参政议政能力培训班绩效目标表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13020023P0080X410002H</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民进新党员及参政议政能力培训班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民进新党员及参政议政能力培训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3" w:name="_Toc_4_4_0000000014"/>
      <w:r>
        <w:rPr>
          <w:rFonts w:hint="default" w:ascii="Times New Roman" w:hAnsi="Times New Roman" w:eastAsia="宋体" w:cs="Times New Roman"/>
          <w:color w:val="000000"/>
          <w:sz w:val="28"/>
        </w:rPr>
        <w:t>11.民盟思想宣传工作培训班绩效目标表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13020023P00826R100022</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民盟思想宣传工作培训班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0.50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0.50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民盟思想宣传工作培训班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4" w:name="_Toc_4_4_0000000015"/>
      <w:r>
        <w:rPr>
          <w:rFonts w:hint="default" w:ascii="Times New Roman" w:hAnsi="Times New Roman" w:eastAsia="宋体" w:cs="Times New Roman"/>
          <w:color w:val="000000"/>
          <w:sz w:val="28"/>
        </w:rPr>
        <w:t>12.民主党派和无党派代表人士调研经费绩效目标表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13020023P00602410003W</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民主党派和无党派代表人士调研经费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148.09</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148.09</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民主党派和无党派代表人士调研经费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5" w:name="_Toc_4_4_0000000016"/>
      <w:r>
        <w:rPr>
          <w:rFonts w:hint="default" w:ascii="Times New Roman" w:hAnsi="Times New Roman" w:eastAsia="宋体" w:cs="Times New Roman"/>
          <w:color w:val="000000"/>
          <w:sz w:val="28"/>
        </w:rPr>
        <w:t>13.农工党新党员培训费绩效目标表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13020023P00XX8X10002E</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农工党新党员培训费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0.50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0.50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农工党新党员培训费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6" w:name="_Toc_4_4_0000000017"/>
      <w:r>
        <w:rPr>
          <w:rFonts w:hint="default" w:ascii="Times New Roman" w:hAnsi="Times New Roman" w:eastAsia="宋体" w:cs="Times New Roman"/>
          <w:color w:val="000000"/>
          <w:sz w:val="28"/>
        </w:rPr>
        <w:t>14.台湾形势报告会会议费绩效目标表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13020023P006E4210002Q</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台湾形势报告会会议费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1.05</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1.05</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两岸关系，台海局势专题报告会。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7" w:name="_Toc_4_4_0000000018"/>
      <w:r>
        <w:rPr>
          <w:rFonts w:hint="default" w:ascii="Times New Roman" w:hAnsi="Times New Roman" w:eastAsia="宋体" w:cs="Times New Roman"/>
          <w:color w:val="000000"/>
          <w:sz w:val="28"/>
        </w:rPr>
        <w:t>15.统战部工作特费绩效目标表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13020023P006RHN10002D</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统战部工作特费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18.33</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18.33</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统战部工作特费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8" w:name="_Toc_4_4_0000000019"/>
      <w:r>
        <w:rPr>
          <w:rFonts w:hint="default" w:ascii="Times New Roman" w:hAnsi="Times New Roman" w:eastAsia="宋体" w:cs="Times New Roman"/>
          <w:color w:val="000000"/>
          <w:sz w:val="28"/>
        </w:rPr>
        <w:t>16.统战部及民主党派年度专项会议费绩效目标表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13020023P006NE210002Y</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统战部及民主党派年度专项会议费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10.66</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10.66</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用于统战部及6个民主党派年度专项会议。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19" w:name="_Toc_4_4_0000000020"/>
      <w:r>
        <w:rPr>
          <w:rFonts w:hint="default" w:ascii="Times New Roman" w:hAnsi="Times New Roman" w:eastAsia="宋体" w:cs="Times New Roman"/>
          <w:color w:val="000000"/>
          <w:sz w:val="28"/>
        </w:rPr>
        <w:t>17.统战部宣传工作经费绩效目标表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13020023P004PCD10002H</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统战部宣传工作经费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23.11</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23.11</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统战部宣传工作经费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20" w:name="_Toc_4_4_0000000021"/>
      <w:r>
        <w:rPr>
          <w:rFonts w:hint="default" w:ascii="Times New Roman" w:hAnsi="Times New Roman" w:eastAsia="宋体" w:cs="Times New Roman"/>
          <w:color w:val="000000"/>
          <w:sz w:val="28"/>
        </w:rPr>
        <w:t>18.统战对象及统战干部业务培训费绩效目标表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13020023P00683110201C</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统战对象及统战干部业务培训费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24.15</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24.15</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统战对象及统战干部业务培训费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21" w:name="_Toc_4_4_0000000022"/>
      <w:r>
        <w:rPr>
          <w:rFonts w:hint="default" w:ascii="Times New Roman" w:hAnsi="Times New Roman" w:eastAsia="宋体" w:cs="Times New Roman"/>
          <w:color w:val="000000"/>
          <w:sz w:val="28"/>
        </w:rPr>
        <w:t>19.宗教维稳经费绩效目标表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13020023P00F062100022</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宗教维稳经费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33.78</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33.78</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宗教维稳经费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22" w:name="_Toc_4_4_0000000023"/>
      <w:r>
        <w:rPr>
          <w:rFonts w:hint="default" w:ascii="Times New Roman" w:hAnsi="Times New Roman" w:eastAsia="宋体" w:cs="Times New Roman"/>
          <w:color w:val="000000"/>
          <w:sz w:val="28"/>
        </w:rPr>
        <w:t>20.基层宗教事务专项经费绩效目标表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13020023P00750810002T</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基层宗教事务专项经费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30.00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30.00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用于基层宗教工作支出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sectPr>
          <w:pgSz w:w="11900" w:h="16840"/>
          <w:pgMar w:top="2098" w:right="1531" w:bottom="1984" w:left="1531" w:header="720" w:footer="1701" w:gutter="0"/>
          <w:pgNumType w:fmt="decimal"/>
          <w:cols w:space="0" w:num="1"/>
          <w:rtlGutter w:val="0"/>
          <w:docGrid w:linePitch="0" w:charSpace="0"/>
        </w:sectPr>
      </w:pPr>
    </w:p>
    <w:p>
      <w:pPr>
        <w:spacing w:before="0" w:after="0" w:line="240" w:lineRule="auto"/>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8"/>
        </w:rPr>
        <w:t xml:space="preserve"> </w:t>
      </w:r>
    </w:p>
    <w:p>
      <w:pPr>
        <w:spacing w:before="0" w:after="0"/>
        <w:ind w:firstLine="560"/>
        <w:jc w:val="left"/>
        <w:outlineLvl w:val="3"/>
        <w:rPr>
          <w:rFonts w:hint="default" w:ascii="Times New Roman" w:hAnsi="Times New Roman" w:eastAsia="宋体" w:cs="Times New Roman"/>
        </w:rPr>
      </w:pPr>
      <w:bookmarkStart w:id="23" w:name="_Toc_4_4_0000000024"/>
      <w:r>
        <w:rPr>
          <w:rFonts w:hint="default" w:ascii="Times New Roman" w:hAnsi="Times New Roman" w:eastAsia="宋体" w:cs="Times New Roman"/>
          <w:color w:val="000000"/>
          <w:sz w:val="28"/>
        </w:rPr>
        <w:t>21.省级基层宗教事务管理补助绩效目标表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rFonts w:hint="default" w:ascii="Times New Roman" w:hAnsi="Times New Roman" w:eastAsia="宋体" w:cs="Times New Roman"/>
              </w:rPr>
            </w:pPr>
            <w:r>
              <w:rPr>
                <w:rFonts w:hint="default" w:ascii="Times New Roman" w:hAnsi="Times New Roman" w:eastAsia="宋体" w:cs="Times New Roman"/>
              </w:rPr>
              <w:t>401001唐山市委统战部本级</w:t>
            </w:r>
          </w:p>
        </w:tc>
        <w:tc>
          <w:tcPr>
            <w:tcW w:w="1327"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eastAsia="宋体" w:cs="Times New Roman"/>
              </w:rPr>
            </w:pPr>
            <w:r>
              <w:rPr>
                <w:rFonts w:hint="default" w:ascii="Times New Roman" w:hAnsi="Times New Roman" w:eastAsia="宋体"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项目编码</w:t>
            </w:r>
          </w:p>
        </w:tc>
        <w:tc>
          <w:tcPr>
            <w:tcW w:w="2654" w:type="dxa"/>
            <w:gridSpan w:val="2"/>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13020023P00748410003R</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项目名称</w:t>
            </w:r>
          </w:p>
        </w:tc>
        <w:tc>
          <w:tcPr>
            <w:tcW w:w="3981" w:type="dxa"/>
            <w:gridSpan w:val="3"/>
            <w:vAlign w:val="center"/>
          </w:tcPr>
          <w:p>
            <w:pPr>
              <w:pStyle w:val="15"/>
              <w:rPr>
                <w:rFonts w:hint="default" w:ascii="Times New Roman" w:hAnsi="Times New Roman" w:eastAsia="宋体" w:cs="Times New Roman"/>
              </w:rPr>
            </w:pPr>
            <w:r>
              <w:rPr>
                <w:rFonts w:hint="default" w:ascii="Times New Roman" w:hAnsi="Times New Roman" w:eastAsia="宋体" w:cs="Times New Roman"/>
              </w:rPr>
              <w:t>省级基层宗教事务管理补助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预算规模及资金用途</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预算数</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15.00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其中：财政    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15.00</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其他资金</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7962" w:type="dxa"/>
            <w:gridSpan w:val="6"/>
            <w:vAlign w:val="center"/>
          </w:tcPr>
          <w:p>
            <w:pPr>
              <w:pStyle w:val="15"/>
              <w:rPr>
                <w:rFonts w:hint="default" w:ascii="Times New Roman" w:hAnsi="Times New Roman" w:eastAsia="宋体" w:cs="Times New Roman"/>
              </w:rPr>
            </w:pPr>
            <w:r>
              <w:rPr>
                <w:rFonts w:hint="default" w:ascii="Times New Roman" w:hAnsi="Times New Roman" w:eastAsia="宋体" w:cs="Times New Roman"/>
              </w:rPr>
              <w:t>基层宗教事务管理补助经费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default" w:ascii="Times New Roman" w:hAnsi="Times New Roman" w:eastAsia="宋体" w:cs="Times New Roman"/>
              </w:rPr>
            </w:pPr>
            <w:r>
              <w:rPr>
                <w:rFonts w:hint="default" w:ascii="Times New Roman" w:hAnsi="Times New Roman" w:eastAsia="宋体" w:cs="Times New Roman"/>
              </w:rPr>
              <w:t>资金支出计划（%）</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3月底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6月底</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10月底</w:t>
            </w:r>
          </w:p>
        </w:tc>
        <w:tc>
          <w:tcPr>
            <w:tcW w:w="2654" w:type="dxa"/>
            <w:gridSpan w:val="2"/>
            <w:vAlign w:val="center"/>
          </w:tcPr>
          <w:p>
            <w:pPr>
              <w:pStyle w:val="16"/>
              <w:rPr>
                <w:rFonts w:hint="default" w:ascii="Times New Roman" w:hAnsi="Times New Roman" w:eastAsia="宋体" w:cs="Times New Roman"/>
              </w:rPr>
            </w:pPr>
            <w:r>
              <w:rPr>
                <w:rFonts w:hint="default" w:ascii="Times New Roman" w:hAnsi="Times New Roman" w:eastAsia="宋体"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default" w:ascii="Times New Roman" w:hAnsi="Times New Roman" w:eastAsia="宋体" w:cs="Times New Roman"/>
              </w:rPr>
            </w:pP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 xml:space="preserve"> </w:t>
            </w:r>
          </w:p>
        </w:tc>
        <w:tc>
          <w:tcPr>
            <w:tcW w:w="2654" w:type="dxa"/>
            <w:gridSpan w:val="2"/>
            <w:vAlign w:val="center"/>
          </w:tcPr>
          <w:p>
            <w:pPr>
              <w:pStyle w:val="17"/>
              <w:rPr>
                <w:rFonts w:hint="default" w:ascii="Times New Roman" w:hAnsi="Times New Roman" w:eastAsia="宋体" w:cs="Times New Roman"/>
              </w:rPr>
            </w:pPr>
            <w:r>
              <w:rPr>
                <w:rFonts w:hint="default" w:ascii="Times New Roman" w:hAnsi="Times New Roman" w:eastAsia="宋体"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绩效目标</w:t>
            </w:r>
          </w:p>
        </w:tc>
        <w:tc>
          <w:tcPr>
            <w:tcW w:w="7962" w:type="dxa"/>
            <w:gridSpan w:val="6"/>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保障单位业务开展</w:t>
            </w:r>
          </w:p>
        </w:tc>
      </w:tr>
    </w:tbl>
    <w:p>
      <w:pPr>
        <w:spacing w:before="0" w:after="0" w:line="2" w:lineRule="exact"/>
        <w:ind w:firstLine="0"/>
        <w:jc w:val="center"/>
        <w:outlineLvl w:val="9"/>
        <w:rPr>
          <w:rFonts w:hint="default" w:ascii="Times New Roman" w:hAnsi="Times New Roman" w:eastAsia="宋体" w:cs="Times New Roman"/>
        </w:rPr>
      </w:pPr>
      <w:r>
        <w:rPr>
          <w:rFonts w:hint="default" w:ascii="Times New Roman" w:hAnsi="Times New Roman" w:eastAsia="宋体" w:cs="Times New Roman"/>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一级指标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二级指标</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三级指标</w:t>
            </w:r>
          </w:p>
        </w:tc>
        <w:tc>
          <w:tcPr>
            <w:tcW w:w="2654"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绩效指标描述</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w:t>
            </w:r>
          </w:p>
        </w:tc>
        <w:tc>
          <w:tcPr>
            <w:tcW w:w="1327" w:type="dxa"/>
            <w:vAlign w:val="center"/>
          </w:tcPr>
          <w:p>
            <w:pPr>
              <w:pStyle w:val="16"/>
              <w:rPr>
                <w:rFonts w:hint="default" w:ascii="Times New Roman" w:hAnsi="Times New Roman" w:eastAsia="宋体" w:cs="Times New Roman"/>
              </w:rPr>
            </w:pPr>
            <w:r>
              <w:rPr>
                <w:rFonts w:hint="default" w:ascii="Times New Roman" w:hAnsi="Times New Roman" w:eastAsia="宋体"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restart"/>
            <w:vAlign w:val="center"/>
          </w:tcPr>
          <w:p>
            <w:pPr>
              <w:pStyle w:val="17"/>
              <w:rPr>
                <w:rFonts w:hint="default" w:ascii="Times New Roman" w:hAnsi="Times New Roman" w:eastAsia="宋体" w:cs="Times New Roman"/>
              </w:rPr>
            </w:pPr>
            <w:r>
              <w:rPr>
                <w:rFonts w:hint="default" w:ascii="Times New Roman" w:hAnsi="Times New Roman" w:eastAsia="宋体" w:cs="Times New Roman"/>
              </w:rPr>
              <w:t>产出指标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数量指标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工作完成率（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rPr>
              <w:t>100</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质量指标</w:t>
            </w:r>
          </w:p>
        </w:tc>
        <w:tc>
          <w:tcPr>
            <w:tcW w:w="1327"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2654" w:type="dxa"/>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工作合格率（</w:t>
            </w:r>
            <w:r>
              <w:rPr>
                <w:rFonts w:hint="default" w:ascii="Times New Roman" w:hAnsi="Times New Roman" w:eastAsia="宋体" w:cs="Times New Roman"/>
                <w:lang w:val="en-US" w:eastAsia="zh-CN"/>
              </w:rPr>
              <w:t>%）</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时效指标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完成时限</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完成时限</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2023年12月31日</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327" w:type="dxa"/>
            <w:vMerge w:val="continue"/>
            <w:vAlign w:val="center"/>
          </w:tcPr>
          <w:p>
            <w:pPr>
              <w:pStyle w:val="15"/>
              <w:rPr>
                <w:rFonts w:hint="default" w:ascii="Times New Roman" w:hAnsi="Times New Roman" w:eastAsia="宋体" w:cs="Times New Roman"/>
              </w:rPr>
            </w:pP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成本</w:t>
            </w:r>
            <w:r>
              <w:rPr>
                <w:rFonts w:hint="default" w:ascii="Times New Roman" w:hAnsi="Times New Roman" w:eastAsia="宋体" w:cs="Times New Roman"/>
                <w:lang w:val="en-US" w:eastAsia="zh-CN"/>
              </w:rPr>
              <w:t>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预算执行率</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预算执行率</w:t>
            </w:r>
          </w:p>
        </w:tc>
        <w:tc>
          <w:tcPr>
            <w:tcW w:w="1327" w:type="dxa"/>
            <w:vAlign w:val="center"/>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社会</w:t>
            </w:r>
            <w:r>
              <w:rPr>
                <w:rFonts w:hint="default" w:ascii="Times New Roman" w:hAnsi="Times New Roman" w:eastAsia="宋体" w:cs="Times New Roman"/>
              </w:rPr>
              <w:t>效益指标</w:t>
            </w:r>
          </w:p>
        </w:tc>
        <w:tc>
          <w:tcPr>
            <w:tcW w:w="1327" w:type="dxa"/>
            <w:vAlign w:val="center"/>
          </w:tcPr>
          <w:p>
            <w:pPr>
              <w:pStyle w:val="15"/>
              <w:rPr>
                <w:rFonts w:hint="default" w:ascii="Times New Roman" w:hAnsi="Times New Roman" w:eastAsia="宋体" w:cs="Times New Roman"/>
                <w:lang w:eastAsia="zh-CN"/>
              </w:rPr>
            </w:pPr>
            <w:r>
              <w:rPr>
                <w:rFonts w:hint="default" w:ascii="Times New Roman" w:hAnsi="Times New Roman" w:eastAsia="宋体" w:cs="Times New Roman"/>
                <w:lang w:eastAsia="zh-CN"/>
              </w:rPr>
              <w:t>保障工作正常开展</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保障工作正常开展</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default" w:ascii="Times New Roman" w:hAnsi="Times New Roman" w:eastAsia="宋体" w:cs="Times New Roman"/>
              </w:rPr>
            </w:pPr>
            <w:r>
              <w:rPr>
                <w:rFonts w:hint="default" w:ascii="Times New Roman" w:hAnsi="Times New Roman" w:eastAsia="宋体" w:cs="Times New Roman"/>
              </w:rPr>
              <w:t>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服务对象满意度指标</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2654"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rPr>
              <w:t>服务对象满意度</w:t>
            </w:r>
          </w:p>
        </w:tc>
        <w:tc>
          <w:tcPr>
            <w:tcW w:w="1327" w:type="dxa"/>
            <w:vAlign w:val="center"/>
          </w:tcPr>
          <w:p>
            <w:pPr>
              <w:pStyle w:val="15"/>
              <w:rPr>
                <w:rFonts w:hint="default" w:ascii="Times New Roman" w:hAnsi="Times New Roman" w:eastAsia="宋体" w:cs="Times New Roman"/>
              </w:rPr>
            </w:pPr>
            <w:r>
              <w:rPr>
                <w:rFonts w:hint="default" w:ascii="Times New Roman" w:hAnsi="Times New Roman" w:eastAsia="宋体" w:cs="Times New Roman"/>
                <w:lang w:eastAsia="zh-CN"/>
              </w:rPr>
              <w:t>&gt;=</w:t>
            </w:r>
            <w:r>
              <w:rPr>
                <w:rFonts w:hint="default" w:ascii="Times New Roman" w:hAnsi="Times New Roman" w:eastAsia="宋体" w:cs="Times New Roman"/>
                <w:lang w:val="en-US" w:eastAsia="zh-CN"/>
              </w:rPr>
              <w:t>90%</w:t>
            </w:r>
          </w:p>
        </w:tc>
        <w:tc>
          <w:tcPr>
            <w:tcW w:w="132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根据工作</w:t>
            </w:r>
            <w:r>
              <w:rPr>
                <w:rFonts w:hint="default" w:ascii="Times New Roman" w:hAnsi="Times New Roman" w:eastAsia="宋体" w:cs="Times New Roman"/>
                <w:sz w:val="21"/>
                <w:szCs w:val="21"/>
                <w:lang w:eastAsia="zh-CN"/>
              </w:rPr>
              <w:t>安排</w:t>
            </w:r>
          </w:p>
        </w:tc>
      </w:tr>
    </w:tbl>
    <w:p>
      <w:pPr>
        <w:rPr>
          <w:rFonts w:hint="default" w:ascii="Times New Roman" w:hAnsi="Times New Roman" w:eastAsia="宋体" w:cs="Times New Roman"/>
        </w:rPr>
      </w:pPr>
    </w:p>
    <w:sectPr>
      <w:pgSz w:w="11900" w:h="16840"/>
      <w:pgMar w:top="2098" w:right="1531" w:bottom="1984" w:left="1531" w:header="720" w:footer="170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rPr>
      <w:fldChar w:fldCharType="begin"/>
    </w:r>
    <w:r>
      <w:rPr>
        <w:rFonts w:hint="eastAsia" w:ascii="宋体" w:hAnsi="宋体" w:eastAsia="宋体" w:cs="宋体"/>
      </w:rPr>
      <w:instrText xml:space="preserve">PAGE "page number"</w:instrText>
    </w:r>
    <w:r>
      <w:rPr>
        <w:rFonts w:hint="eastAsia" w:ascii="宋体" w:hAnsi="宋体" w:eastAsia="宋体" w:cs="宋体"/>
      </w:rPr>
      <w:fldChar w:fldCharType="separate"/>
    </w:r>
    <w:r>
      <w:rPr>
        <w:rFonts w:hint="eastAsia" w:ascii="宋体" w:hAnsi="宋体" w:eastAsia="宋体" w:cs="宋体"/>
      </w:rPr>
      <w:t>page number</w:t>
    </w:r>
    <w:r>
      <w:rPr>
        <w:rFonts w:hint="eastAsia" w:ascii="宋体" w:hAnsi="宋体" w:eastAsia="宋体" w:cs="宋体"/>
      </w:rPr>
      <w:fldChar w:fldCharType="end"/>
    </w:r>
    <w:r>
      <w:rPr>
        <w:rFonts w:hint="eastAsia" w:ascii="宋体" w:hAnsi="宋体" w:eastAsia="宋体" w:cs="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2M0MzM2OThkZTlhYTZiOTIyYzkxMzM1MGJkMzgifQ=="/>
  </w:docVars>
  <w:rsids>
    <w:rsidRoot w:val="00000000"/>
    <w:rsid w:val="06952AA3"/>
    <w:rsid w:val="083626B1"/>
    <w:rsid w:val="0D4F3837"/>
    <w:rsid w:val="10DF2A48"/>
    <w:rsid w:val="13125197"/>
    <w:rsid w:val="1C7C52FE"/>
    <w:rsid w:val="1DD31509"/>
    <w:rsid w:val="25A46C95"/>
    <w:rsid w:val="268D4944"/>
    <w:rsid w:val="29A9603F"/>
    <w:rsid w:val="2B382728"/>
    <w:rsid w:val="2B8C1ADD"/>
    <w:rsid w:val="2FE57FED"/>
    <w:rsid w:val="35B877FF"/>
    <w:rsid w:val="36F52979"/>
    <w:rsid w:val="385168A7"/>
    <w:rsid w:val="395F6F2B"/>
    <w:rsid w:val="3A9A520B"/>
    <w:rsid w:val="44E230FB"/>
    <w:rsid w:val="4C5A7366"/>
    <w:rsid w:val="52217C1F"/>
    <w:rsid w:val="54AA3A68"/>
    <w:rsid w:val="5D211DB5"/>
    <w:rsid w:val="5E114280"/>
    <w:rsid w:val="5E67174A"/>
    <w:rsid w:val="646D0E37"/>
    <w:rsid w:val="6B12163A"/>
    <w:rsid w:val="6CC26C37"/>
    <w:rsid w:val="6EAD16FA"/>
    <w:rsid w:val="714B51FB"/>
    <w:rsid w:val="7F4D1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4" Type="http://schemas.openxmlformats.org/officeDocument/2006/relationships/fontTable" Target="fontTable.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3.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2023-01-05T15:46:03Z</dcterms:created>
  <dcterms:modified xsi:type="dcterms:W3CDTF">2023-01-05T07:46:03Z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2023-01-05T15:46:04Z</dcterms:created>
  <dcterms:modified xsi:type="dcterms:W3CDTF">2023-01-05T07:46:03Z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2023-01-05T15:46:04Z</dcterms:created>
  <dcterms:modified xsi:type="dcterms:W3CDTF">2023-01-05T07:46:04Z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2023-01-05T15:46:04Z</dcterms:created>
  <dcterms:modified xsi:type="dcterms:W3CDTF">2023-01-05T07:46:04Z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2023-01-05T15:46:01Z</dcterms:created>
  <dcterms:modified xsi:type="dcterms:W3CDTF">2023-01-05T07:46:01Z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2023-01-05T15:46:04Z</dcterms:created>
  <dcterms:modified xsi:type="dcterms:W3CDTF">2023-01-05T07:46:04Z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2023-01-05T15:46:05Z</dcterms:created>
  <dcterms:modified xsi:type="dcterms:W3CDTF">2023-01-05T07:46:05Z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2023-01-05T15:46:05Z</dcterms:created>
  <dcterms:modified xsi:type="dcterms:W3CDTF">2023-01-05T07:46:05Z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2023-01-05T15:46:00Z</dcterms:created>
  <dcterms:modified xsi:type="dcterms:W3CDTF">2023-01-05T07:46:00Z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2023-01-05T15:46:05Z</dcterms:created>
  <dcterms:modified xsi:type="dcterms:W3CDTF">2023-01-05T07:46:05Z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2023-01-05T15:46:06Z</dcterms:created>
  <dcterms:modified xsi:type="dcterms:W3CDTF">2023-01-05T07:46:06Z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2023-01-05T15:46:00Z</dcterms:created>
  <dcterms:modified xsi:type="dcterms:W3CDTF">2023-01-05T07:46:00Z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2023-01-05T15:46:06Z</dcterms:created>
  <dcterms:modified xsi:type="dcterms:W3CDTF">2023-01-05T07:46:06Z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2023-01-05T15:46:06Z</dcterms:created>
  <dcterms:modified xsi:type="dcterms:W3CDTF">2023-01-05T07:46:06Z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2023-01-05T15:46:06Z</dcterms:created>
  <dcterms:modified xsi:type="dcterms:W3CDTF">2023-01-05T07:46:06Z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2023-01-05T15:46:07Z</dcterms:created>
  <dcterms:modified xsi:type="dcterms:W3CDTF">2023-01-05T07:46:07Z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2023-01-05T15:46:07Z</dcterms:created>
  <dcterms:modified xsi:type="dcterms:W3CDTF">2023-01-05T07:46:07Z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2023-01-05T15:46:07Z</dcterms:created>
  <dcterms:modified xsi:type="dcterms:W3CDTF">2023-01-05T07:46:07Z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2023-01-05T15:46:01Z</dcterms:created>
  <dcterms:modified xsi:type="dcterms:W3CDTF">2023-01-05T07:46:01Z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2023-01-05T15:46:01Z</dcterms:created>
  <dcterms:modified xsi:type="dcterms:W3CDTF">2023-01-05T07:46:01Z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2023-01-05T15:46:02Z</dcterms:created>
  <dcterms:modified xsi:type="dcterms:W3CDTF">2023-01-05T07:46:02Z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2023-01-05T15:46:03Z</dcterms:created>
  <dcterms:modified xsi:type="dcterms:W3CDTF">2023-01-05T07:46:03Z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2023-01-05T15:46:03Z</dcterms:created>
  <dcterms:modified xsi:type="dcterms:W3CDTF">2023-01-05T07:46:03Z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93c1d53-c839-4d53-93e9-936c05e8bd16}">
  <ds:schemaRefs/>
</ds:datastoreItem>
</file>

<file path=customXml/itemProps11.xml><?xml version="1.0" encoding="utf-8"?>
<ds:datastoreItem xmlns:ds="http://schemas.openxmlformats.org/officeDocument/2006/customXml" ds:itemID="{f417099e-70e6-4887-942a-0ba11f200166}">
  <ds:schemaRefs/>
</ds:datastoreItem>
</file>

<file path=customXml/itemProps12.xml><?xml version="1.0" encoding="utf-8"?>
<ds:datastoreItem xmlns:ds="http://schemas.openxmlformats.org/officeDocument/2006/customXml" ds:itemID="{9b700c37-e429-408c-a7c1-ab972147d1e7}">
  <ds:schemaRefs/>
</ds:datastoreItem>
</file>

<file path=customXml/itemProps13.xml><?xml version="1.0" encoding="utf-8"?>
<ds:datastoreItem xmlns:ds="http://schemas.openxmlformats.org/officeDocument/2006/customXml" ds:itemID="{ec409315-5ee2-4e40-b281-548e8dfacd7c}">
  <ds:schemaRefs/>
</ds:datastoreItem>
</file>

<file path=customXml/itemProps14.xml><?xml version="1.0" encoding="utf-8"?>
<ds:datastoreItem xmlns:ds="http://schemas.openxmlformats.org/officeDocument/2006/customXml" ds:itemID="{f9cffb3e-7d43-4328-896f-3b41c9e0a163}">
  <ds:schemaRefs/>
</ds:datastoreItem>
</file>

<file path=customXml/itemProps15.xml><?xml version="1.0" encoding="utf-8"?>
<ds:datastoreItem xmlns:ds="http://schemas.openxmlformats.org/officeDocument/2006/customXml" ds:itemID="{a5b40d23-f3ed-4fce-a085-936c78761356}">
  <ds:schemaRefs/>
</ds:datastoreItem>
</file>

<file path=customXml/itemProps16.xml><?xml version="1.0" encoding="utf-8"?>
<ds:datastoreItem xmlns:ds="http://schemas.openxmlformats.org/officeDocument/2006/customXml" ds:itemID="{879c7a5f-40e8-4800-b25a-247307f4e3eb}">
  <ds:schemaRefs/>
</ds:datastoreItem>
</file>

<file path=customXml/itemProps17.xml><?xml version="1.0" encoding="utf-8"?>
<ds:datastoreItem xmlns:ds="http://schemas.openxmlformats.org/officeDocument/2006/customXml" ds:itemID="{0950883d-a481-4776-8c99-ff356f6b5c63}">
  <ds:schemaRefs/>
</ds:datastoreItem>
</file>

<file path=customXml/itemProps18.xml><?xml version="1.0" encoding="utf-8"?>
<ds:datastoreItem xmlns:ds="http://schemas.openxmlformats.org/officeDocument/2006/customXml" ds:itemID="{70569908-8db8-4ce5-b9a2-7841beb87e41}">
  <ds:schemaRefs/>
</ds:datastoreItem>
</file>

<file path=customXml/itemProps19.xml><?xml version="1.0" encoding="utf-8"?>
<ds:datastoreItem xmlns:ds="http://schemas.openxmlformats.org/officeDocument/2006/customXml" ds:itemID="{afba35a8-d97b-425b-b2eb-2d0791268473}">
  <ds:schemaRefs/>
</ds:datastoreItem>
</file>

<file path=customXml/itemProps2.xml><?xml version="1.0" encoding="utf-8"?>
<ds:datastoreItem xmlns:ds="http://schemas.openxmlformats.org/officeDocument/2006/customXml" ds:itemID="{8ba7eb87-ff7b-46ae-951a-5f23921552bc}">
  <ds:schemaRefs/>
</ds:datastoreItem>
</file>

<file path=customXml/itemProps20.xml><?xml version="1.0" encoding="utf-8"?>
<ds:datastoreItem xmlns:ds="http://schemas.openxmlformats.org/officeDocument/2006/customXml" ds:itemID="{92ec7ecd-a5f7-4f8b-875a-f0dbd49a8404}">
  <ds:schemaRefs/>
</ds:datastoreItem>
</file>

<file path=customXml/itemProps21.xml><?xml version="1.0" encoding="utf-8"?>
<ds:datastoreItem xmlns:ds="http://schemas.openxmlformats.org/officeDocument/2006/customXml" ds:itemID="{86c13f9b-d93f-46ec-9f12-851499627191}">
  <ds:schemaRefs/>
</ds:datastoreItem>
</file>

<file path=customXml/itemProps22.xml><?xml version="1.0" encoding="utf-8"?>
<ds:datastoreItem xmlns:ds="http://schemas.openxmlformats.org/officeDocument/2006/customXml" ds:itemID="{86546cff-2b3c-4597-94fb-331bd5b709e3}">
  <ds:schemaRefs/>
</ds:datastoreItem>
</file>

<file path=customXml/itemProps23.xml><?xml version="1.0" encoding="utf-8"?>
<ds:datastoreItem xmlns:ds="http://schemas.openxmlformats.org/officeDocument/2006/customXml" ds:itemID="{12dc96db-4ae1-4403-b438-ad683ca64499}">
  <ds:schemaRefs/>
</ds:datastoreItem>
</file>

<file path=customXml/itemProps24.xml><?xml version="1.0" encoding="utf-8"?>
<ds:datastoreItem xmlns:ds="http://schemas.openxmlformats.org/officeDocument/2006/customXml" ds:itemID="{9e93c965-fd9b-4e6d-b91b-54d373924e00}">
  <ds:schemaRefs/>
</ds:datastoreItem>
</file>

<file path=customXml/itemProps25.xml><?xml version="1.0" encoding="utf-8"?>
<ds:datastoreItem xmlns:ds="http://schemas.openxmlformats.org/officeDocument/2006/customXml" ds:itemID="{77e1ea32-685a-4535-b3df-93cca783d083}">
  <ds:schemaRefs/>
</ds:datastoreItem>
</file>

<file path=customXml/itemProps26.xml><?xml version="1.0" encoding="utf-8"?>
<ds:datastoreItem xmlns:ds="http://schemas.openxmlformats.org/officeDocument/2006/customXml" ds:itemID="{e80e6bc3-4cdf-4cdc-a17a-6e8f1bb1dbea}">
  <ds:schemaRefs/>
</ds:datastoreItem>
</file>

<file path=customXml/itemProps27.xml><?xml version="1.0" encoding="utf-8"?>
<ds:datastoreItem xmlns:ds="http://schemas.openxmlformats.org/officeDocument/2006/customXml" ds:itemID="{c138fd22-f7e7-4ee5-bd69-a0ffc72b644c}">
  <ds:schemaRefs/>
</ds:datastoreItem>
</file>

<file path=customXml/itemProps28.xml><?xml version="1.0" encoding="utf-8"?>
<ds:datastoreItem xmlns:ds="http://schemas.openxmlformats.org/officeDocument/2006/customXml" ds:itemID="{63fa50be-ff7a-450a-8348-1df553cf065b}">
  <ds:schemaRefs/>
</ds:datastoreItem>
</file>

<file path=customXml/itemProps29.xml><?xml version="1.0" encoding="utf-8"?>
<ds:datastoreItem xmlns:ds="http://schemas.openxmlformats.org/officeDocument/2006/customXml" ds:itemID="{031dff0e-b148-4a6c-933f-840ca40ef41e}">
  <ds:schemaRefs/>
</ds:datastoreItem>
</file>

<file path=customXml/itemProps3.xml><?xml version="1.0" encoding="utf-8"?>
<ds:datastoreItem xmlns:ds="http://schemas.openxmlformats.org/officeDocument/2006/customXml" ds:itemID="{40cb640a-1818-4363-ae60-50985866342d}">
  <ds:schemaRefs/>
</ds:datastoreItem>
</file>

<file path=customXml/itemProps30.xml><?xml version="1.0" encoding="utf-8"?>
<ds:datastoreItem xmlns:ds="http://schemas.openxmlformats.org/officeDocument/2006/customXml" ds:itemID="{74a1a139-656a-4e33-88c0-567e933c5aa9}">
  <ds:schemaRefs/>
</ds:datastoreItem>
</file>

<file path=customXml/itemProps31.xml><?xml version="1.0" encoding="utf-8"?>
<ds:datastoreItem xmlns:ds="http://schemas.openxmlformats.org/officeDocument/2006/customXml" ds:itemID="{031023d4-5b34-4d36-9825-92701b299dce}">
  <ds:schemaRefs/>
</ds:datastoreItem>
</file>

<file path=customXml/itemProps32.xml><?xml version="1.0" encoding="utf-8"?>
<ds:datastoreItem xmlns:ds="http://schemas.openxmlformats.org/officeDocument/2006/customXml" ds:itemID="{8e497b38-ecc2-49ed-9c34-fdf008ea287d}">
  <ds:schemaRefs/>
</ds:datastoreItem>
</file>

<file path=customXml/itemProps33.xml><?xml version="1.0" encoding="utf-8"?>
<ds:datastoreItem xmlns:ds="http://schemas.openxmlformats.org/officeDocument/2006/customXml" ds:itemID="{eafbb9b6-407c-4422-a00b-1cdf6cfd32d1}">
  <ds:schemaRefs/>
</ds:datastoreItem>
</file>

<file path=customXml/itemProps34.xml><?xml version="1.0" encoding="utf-8"?>
<ds:datastoreItem xmlns:ds="http://schemas.openxmlformats.org/officeDocument/2006/customXml" ds:itemID="{c269be37-c119-4665-8dd2-d7b9aebbdc2c}">
  <ds:schemaRefs/>
</ds:datastoreItem>
</file>

<file path=customXml/itemProps35.xml><?xml version="1.0" encoding="utf-8"?>
<ds:datastoreItem xmlns:ds="http://schemas.openxmlformats.org/officeDocument/2006/customXml" ds:itemID="{651f0e30-e4fd-478d-9842-2f067ffdcdd1}">
  <ds:schemaRefs/>
</ds:datastoreItem>
</file>

<file path=customXml/itemProps36.xml><?xml version="1.0" encoding="utf-8"?>
<ds:datastoreItem xmlns:ds="http://schemas.openxmlformats.org/officeDocument/2006/customXml" ds:itemID="{4dd534e3-9ef5-4b78-9817-132d6ca82ff8}">
  <ds:schemaRefs/>
</ds:datastoreItem>
</file>

<file path=customXml/itemProps37.xml><?xml version="1.0" encoding="utf-8"?>
<ds:datastoreItem xmlns:ds="http://schemas.openxmlformats.org/officeDocument/2006/customXml" ds:itemID="{23efbc7f-98f8-491d-9218-854ae0ef7355}">
  <ds:schemaRefs/>
</ds:datastoreItem>
</file>

<file path=customXml/itemProps38.xml><?xml version="1.0" encoding="utf-8"?>
<ds:datastoreItem xmlns:ds="http://schemas.openxmlformats.org/officeDocument/2006/customXml" ds:itemID="{fb1aee47-1eab-48e1-abc8-d12ec77b7896}">
  <ds:schemaRefs/>
</ds:datastoreItem>
</file>

<file path=customXml/itemProps39.xml><?xml version="1.0" encoding="utf-8"?>
<ds:datastoreItem xmlns:ds="http://schemas.openxmlformats.org/officeDocument/2006/customXml" ds:itemID="{bbd56fb4-9243-4a93-ab1a-774b443ff046}">
  <ds:schemaRefs/>
</ds:datastoreItem>
</file>

<file path=customXml/itemProps4.xml><?xml version="1.0" encoding="utf-8"?>
<ds:datastoreItem xmlns:ds="http://schemas.openxmlformats.org/officeDocument/2006/customXml" ds:itemID="{07d710a8-b590-449f-afc9-3a376ebc5e05}">
  <ds:schemaRefs/>
</ds:datastoreItem>
</file>

<file path=customXml/itemProps40.xml><?xml version="1.0" encoding="utf-8"?>
<ds:datastoreItem xmlns:ds="http://schemas.openxmlformats.org/officeDocument/2006/customXml" ds:itemID="{904d4b71-ad41-4454-b404-e7a4ab1cfb04}">
  <ds:schemaRefs/>
</ds:datastoreItem>
</file>

<file path=customXml/itemProps41.xml><?xml version="1.0" encoding="utf-8"?>
<ds:datastoreItem xmlns:ds="http://schemas.openxmlformats.org/officeDocument/2006/customXml" ds:itemID="{103f954a-0929-4f37-bad7-d093dc99bcc6}">
  <ds:schemaRefs/>
</ds:datastoreItem>
</file>

<file path=customXml/itemProps42.xml><?xml version="1.0" encoding="utf-8"?>
<ds:datastoreItem xmlns:ds="http://schemas.openxmlformats.org/officeDocument/2006/customXml" ds:itemID="{31393fe2-bdd0-4379-9dd8-9bbcc73f691b}">
  <ds:schemaRefs/>
</ds:datastoreItem>
</file>

<file path=customXml/itemProps43.xml><?xml version="1.0" encoding="utf-8"?>
<ds:datastoreItem xmlns:ds="http://schemas.openxmlformats.org/officeDocument/2006/customXml" ds:itemID="{ede79d91-f516-4f8d-97a7-5c4fa62e9dd7}">
  <ds:schemaRefs/>
</ds:datastoreItem>
</file>

<file path=customXml/itemProps44.xml><?xml version="1.0" encoding="utf-8"?>
<ds:datastoreItem xmlns:ds="http://schemas.openxmlformats.org/officeDocument/2006/customXml" ds:itemID="{2e7f0d67-2eb5-4b93-8a8f-4738f679eb82}">
  <ds:schemaRefs/>
</ds:datastoreItem>
</file>

<file path=customXml/itemProps45.xml><?xml version="1.0" encoding="utf-8"?>
<ds:datastoreItem xmlns:ds="http://schemas.openxmlformats.org/officeDocument/2006/customXml" ds:itemID="{a21aebf8-447b-4eca-bcd1-50e546fb541a}">
  <ds:schemaRefs/>
</ds:datastoreItem>
</file>

<file path=customXml/itemProps46.xml><?xml version="1.0" encoding="utf-8"?>
<ds:datastoreItem xmlns:ds="http://schemas.openxmlformats.org/officeDocument/2006/customXml" ds:itemID="{fc64e122-aede-433f-8af6-9a27880d9668}">
  <ds:schemaRefs/>
</ds:datastoreItem>
</file>

<file path=customXml/itemProps47.xml><?xml version="1.0" encoding="utf-8"?>
<ds:datastoreItem xmlns:ds="http://schemas.openxmlformats.org/officeDocument/2006/customXml" ds:itemID="{06c01e59-2ae6-436a-86ad-08b1d0bf62ef}">
  <ds:schemaRefs/>
</ds:datastoreItem>
</file>

<file path=customXml/itemProps5.xml><?xml version="1.0" encoding="utf-8"?>
<ds:datastoreItem xmlns:ds="http://schemas.openxmlformats.org/officeDocument/2006/customXml" ds:itemID="{5964e0b8-6c55-4631-a0b8-f07f9d2a04ed}">
  <ds:schemaRefs/>
</ds:datastoreItem>
</file>

<file path=customXml/itemProps6.xml><?xml version="1.0" encoding="utf-8"?>
<ds:datastoreItem xmlns:ds="http://schemas.openxmlformats.org/officeDocument/2006/customXml" ds:itemID="{bab34322-7e2f-4b17-b7a2-8542b181866f}">
  <ds:schemaRefs/>
</ds:datastoreItem>
</file>

<file path=customXml/itemProps7.xml><?xml version="1.0" encoding="utf-8"?>
<ds:datastoreItem xmlns:ds="http://schemas.openxmlformats.org/officeDocument/2006/customXml" ds:itemID="{75c92821-b0e7-44c3-83c9-68b010a7b09f}">
  <ds:schemaRefs/>
</ds:datastoreItem>
</file>

<file path=customXml/itemProps8.xml><?xml version="1.0" encoding="utf-8"?>
<ds:datastoreItem xmlns:ds="http://schemas.openxmlformats.org/officeDocument/2006/customXml" ds:itemID="{422e3513-6c6b-4adc-969f-f8fbae9c845f}">
  <ds:schemaRefs/>
</ds:datastoreItem>
</file>

<file path=customXml/itemProps9.xml><?xml version="1.0" encoding="utf-8"?>
<ds:datastoreItem xmlns:ds="http://schemas.openxmlformats.org/officeDocument/2006/customXml" ds:itemID="{32e49af2-5c2f-4850-8154-4a9fd7af4932}">
  <ds:schemaRefs/>
</ds:datastoreItem>
</file>

<file path=docProps/app.xml><?xml version="1.0" encoding="utf-8"?>
<Properties xmlns="http://schemas.openxmlformats.org/officeDocument/2006/extended-properties" xmlns:vt="http://schemas.openxmlformats.org/officeDocument/2006/docPropsVTypes">
  <Pages>30</Pages>
  <Words>9271</Words>
  <Characters>10564</Characters>
  <TotalTime>2</TotalTime>
  <ScaleCrop>false</ScaleCrop>
  <LinksUpToDate>false</LinksUpToDate>
  <CharactersWithSpaces>10835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2023-01-05T15:46:00Z</dcterms:created>
  <dc:creator>Administrator</dc:creator>
  <cp:lastModifiedBy>小白</cp:lastModifiedBy>
  <cp:lastPrinted>2023-01-05T07:30:00Z</cp:lastPrinted>
  <dcterms:modified xsi:type="dcterms:W3CDTF">2023-01-05T11:51:05Z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C0290182989D4CEC8C8F7574C3483A86</vt:lpwstr>
  </property>
</Properties>
</file>